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02.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поиска и подбора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Возможные варианты действий соискателя на занятие свободной вакансии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Претендент вынужден решать ряд взаимосвязанных задач:</w:t>
            </w:r>
          </w:p>
          <w:p>
            <w:pPr>
              <w:jc w:val="both"/>
              <w:spacing w:after="0" w:line="240" w:lineRule="auto"/>
              <w:rPr>
                <w:sz w:val="24"/>
                <w:szCs w:val="24"/>
              </w:rPr>
            </w:pPr>
            <w:r>
              <w:rPr>
                <w:rFonts w:ascii="Times New Roman" w:hAnsi="Times New Roman" w:cs="Times New Roman"/>
                <w:color w:val="#000000"/>
                <w:sz w:val="24"/>
                <w:szCs w:val="24"/>
              </w:rPr>
              <w:t> 1.	Изучить всю доступную информацию о свободных вакансиях;</w:t>
            </w:r>
          </w:p>
          <w:p>
            <w:pPr>
              <w:jc w:val="both"/>
              <w:spacing w:after="0" w:line="240" w:lineRule="auto"/>
              <w:rPr>
                <w:sz w:val="24"/>
                <w:szCs w:val="24"/>
              </w:rPr>
            </w:pPr>
            <w:r>
              <w:rPr>
                <w:rFonts w:ascii="Times New Roman" w:hAnsi="Times New Roman" w:cs="Times New Roman"/>
                <w:color w:val="#000000"/>
                <w:sz w:val="24"/>
                <w:szCs w:val="24"/>
              </w:rPr>
              <w:t> 2.	Направить свое резюме вероятным работодателям;</w:t>
            </w:r>
          </w:p>
          <w:p>
            <w:pPr>
              <w:jc w:val="both"/>
              <w:spacing w:after="0" w:line="240" w:lineRule="auto"/>
              <w:rPr>
                <w:sz w:val="24"/>
                <w:szCs w:val="24"/>
              </w:rPr>
            </w:pPr>
            <w:r>
              <w:rPr>
                <w:rFonts w:ascii="Times New Roman" w:hAnsi="Times New Roman" w:cs="Times New Roman"/>
                <w:color w:val="#000000"/>
                <w:sz w:val="24"/>
                <w:szCs w:val="24"/>
              </w:rPr>
              <w:t> 3.	Откликнуться на интересные предложения о собеседованиях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поиска персонала в регионе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реальных объявлений о свободных вкансиях в электронных и бумажных СМИ региона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0.0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9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40.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80.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2024-2025_ФГОС3++2024_Бак-ОЗФО-УП(ДОП)(24)_plx_Поиск и отбор персонала</dc:title>
  <dc:creator>FastReport.NET</dc:creator>
</cp:coreProperties>
</file>